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/>
      <w:bookmarkStart w:id="0" w:name="i383722"/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Приложение № 14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к  </w:t>
      </w:r>
      <w:r>
        <w:rPr>
          <w:rFonts w:ascii="Times New Roman" w:hAnsi="Times New Roman" w:eastAsia="Times New Roman"/>
          <w:color w:val="000000"/>
          <w:sz w:val="20"/>
          <w:szCs w:val="19"/>
          <w:lang w:eastAsia="ru-RU"/>
        </w:rPr>
        <w:t xml:space="preserve">Д</w:t>
      </w:r>
      <w:r>
        <w:rPr>
          <w:rFonts w:ascii="Times New Roman" w:hAnsi="Times New Roman" w:eastAsia="Times New Roman"/>
          <w:color w:val="000000"/>
          <w:sz w:val="20"/>
          <w:szCs w:val="19"/>
          <w:lang w:eastAsia="ru-RU"/>
        </w:rPr>
        <w:t xml:space="preserve">оговору </w:t>
      </w:r>
      <w:r>
        <w:rPr>
          <w:rFonts w:ascii="Times New Roman" w:hAnsi="Times New Roman" w:eastAsia="Times New Roman"/>
          <w:color w:val="000000"/>
          <w:sz w:val="20"/>
          <w:szCs w:val="19"/>
          <w:lang w:eastAsia="ru-RU"/>
        </w:rPr>
        <w:t xml:space="preserve">подряда </w:t>
      </w:r>
      <w:r>
        <w:rPr>
          <w:rFonts w:ascii="Times New Roman" w:hAnsi="Times New Roman" w:eastAsia="Times New Roman"/>
          <w:color w:val="000000"/>
          <w:sz w:val="20"/>
          <w:szCs w:val="19"/>
          <w:u w:val="none"/>
          <w:lang w:eastAsia="ru-RU"/>
        </w:rPr>
        <w:t xml:space="preserve">№</w:t>
      </w:r>
      <w:r>
        <w:rPr>
          <w:rFonts w:ascii="Times New Roman" w:hAnsi="Times New Roman" w:eastAsia="Times New Roman"/>
          <w:color w:val="000000"/>
          <w:sz w:val="20"/>
          <w:szCs w:val="19"/>
          <w:u w:val="single"/>
          <w:lang w:eastAsia="ru-RU"/>
        </w:rPr>
        <w:t xml:space="preserve">            </w:t>
      </w:r>
      <w:r>
        <w:rPr>
          <w:rFonts w:ascii="Times New Roman" w:hAnsi="Times New Roman" w:eastAsia="Times New Roman"/>
          <w:color w:val="000000"/>
          <w:sz w:val="20"/>
          <w:szCs w:val="19"/>
          <w:lang w:eastAsia="ru-RU"/>
        </w:rPr>
        <w:t xml:space="preserve">  от </w:t>
      </w:r>
      <w:r>
        <w:rPr>
          <w:rFonts w:ascii="Times New Roman" w:hAnsi="Times New Roman" w:eastAsia="Times New Roman"/>
          <w:color w:val="000000"/>
          <w:sz w:val="20"/>
          <w:szCs w:val="19"/>
          <w:lang w:eastAsia="ru-RU"/>
        </w:rPr>
        <w:t xml:space="preserve">______</w:t>
      </w:r>
      <w:r>
        <w:rPr>
          <w:rFonts w:ascii="Times New Roman" w:hAnsi="Times New Roman" w:eastAsia="Times New Roman"/>
          <w:color w:val="000000"/>
          <w:sz w:val="20"/>
          <w:szCs w:val="19"/>
          <w:lang w:eastAsia="ru-RU"/>
        </w:rPr>
        <w:t xml:space="preserve">______</w:t>
      </w:r>
      <w:r>
        <w:rPr>
          <w:rFonts w:ascii="Times New Roman" w:hAnsi="Times New Roman" w:eastAsia="Times New Roman"/>
          <w:color w:val="000000"/>
          <w:sz w:val="20"/>
          <w:szCs w:val="19"/>
          <w:lang w:eastAsia="ru-RU"/>
        </w:rPr>
        <w:t xml:space="preserve">_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tbl>
      <w:tblPr>
        <w:tblW w:w="15322" w:type="dxa"/>
        <w:tblLook w:val="01E0" w:firstRow="1" w:lastRow="1" w:firstColumn="1" w:lastColumn="1" w:noHBand="0" w:noVBand="0"/>
      </w:tblPr>
      <w:tblGrid>
        <w:gridCol w:w="5070"/>
        <w:gridCol w:w="5126"/>
        <w:gridCol w:w="5126"/>
      </w:tblGrid>
      <w:tr>
        <w:tblPrEx/>
        <w:trPr/>
        <w:tc>
          <w:tcPr>
            <w:shd w:val="clear" w:color="auto" w:fill="auto"/>
            <w:tcW w:w="5070" w:type="dxa"/>
            <w:textDirection w:val="lrTb"/>
            <w:noWrap w:val="false"/>
          </w:tcPr>
          <w:p>
            <w:pPr>
              <w:ind w:right="141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outlineLvl w:val="0"/>
            </w:pPr>
            <w:r/>
            <w:bookmarkStart w:id="1" w:name="_GoBack"/>
            <w:r/>
            <w:bookmarkEnd w:id="1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2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</w:r>
          </w:p>
        </w:tc>
        <w:tc>
          <w:tcPr>
            <w:tcW w:w="512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W w:w="5070" w:type="dxa"/>
            <w:textDirection w:val="lrTb"/>
            <w:noWrap w:val="false"/>
          </w:tcPr>
          <w:p>
            <w:pPr>
              <w:ind w:right="-108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26" w:type="dxa"/>
            <w:textDirection w:val="lrTb"/>
            <w:noWrap w:val="false"/>
          </w:tcPr>
          <w:p>
            <w:pPr>
              <w:ind w:left="-590" w:firstLine="57"/>
              <w:jc w:val="right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126" w:type="dxa"/>
            <w:textDirection w:val="lrTb"/>
            <w:noWrap w:val="false"/>
          </w:tcPr>
          <w:p>
            <w:pPr>
              <w:ind w:left="-590" w:firstLine="57"/>
              <w:jc w:val="right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W w:w="5070" w:type="dxa"/>
            <w:textDirection w:val="lrTb"/>
            <w:noWrap w:val="false"/>
          </w:tcPr>
          <w:p>
            <w:pPr>
              <w:ind w:right="141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26" w:type="dxa"/>
            <w:textDirection w:val="lrTb"/>
            <w:noWrap w:val="false"/>
          </w:tcPr>
          <w:p>
            <w:pPr>
              <w:jc w:val="right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8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0"/>
                <w:lang w:eastAsia="ru-RU"/>
              </w:rPr>
            </w:r>
          </w:p>
        </w:tc>
        <w:tc>
          <w:tcPr>
            <w:tcW w:w="5126" w:type="dxa"/>
            <w:textDirection w:val="lrTb"/>
            <w:noWrap w:val="false"/>
          </w:tcPr>
          <w:p>
            <w:pPr>
              <w:jc w:val="right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8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W w:w="507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26" w:type="dxa"/>
            <w:textDirection w:val="lrTb"/>
            <w:noWrap w:val="false"/>
          </w:tcPr>
          <w:p>
            <w:pPr>
              <w:jc w:val="right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126" w:type="dxa"/>
            <w:textDirection w:val="lrTb"/>
            <w:noWrap w:val="false"/>
          </w:tcPr>
          <w:p>
            <w:pPr>
              <w:jc w:val="right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center"/>
        <w:keepNext/>
        <w:spacing w:before="120" w:after="120" w:line="240" w:lineRule="auto"/>
        <w:rPr>
          <w:rFonts w:ascii="Times New Roman" w:hAnsi="Times New Roman" w:eastAsia="Times New Roman" w:cs="Arial"/>
          <w:b/>
          <w:bCs/>
          <w:sz w:val="24"/>
          <w:szCs w:val="32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0"/>
          <w:lang w:eastAsia="ru-RU"/>
        </w:rPr>
        <w:t xml:space="preserve">ФОРМА </w:t>
      </w:r>
      <w:r>
        <w:rPr>
          <w:rFonts w:ascii="Times New Roman" w:hAnsi="Times New Roman" w:eastAsia="Times New Roman" w:cs="Times New Roman"/>
          <w:b/>
          <w:bCs/>
          <w:sz w:val="24"/>
          <w:szCs w:val="20"/>
          <w:lang w:eastAsia="ru-RU"/>
        </w:rPr>
        <w:t xml:space="preserve">ЖУРНАЛ</w:t>
      </w:r>
      <w:r>
        <w:rPr>
          <w:rFonts w:ascii="Times New Roman" w:hAnsi="Times New Roman" w:eastAsia="Times New Roman" w:cs="Times New Roman"/>
          <w:b/>
          <w:bCs/>
          <w:sz w:val="24"/>
          <w:szCs w:val="20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/>
          <w:bCs/>
          <w:sz w:val="24"/>
          <w:szCs w:val="20"/>
          <w:lang w:eastAsia="ru-RU"/>
        </w:rPr>
        <w:t xml:space="preserve"> ПРОИЗВОДСТВА АНТИКОРРОЗИОННЫХ РАБОТ</w:t>
      </w:r>
      <w:bookmarkEnd w:id="0"/>
      <w:r>
        <w:rPr>
          <w:rFonts w:ascii="Times New Roman" w:hAnsi="Times New Roman" w:eastAsia="Times New Roman" w:cs="Arial"/>
          <w:b/>
          <w:bCs/>
          <w:sz w:val="24"/>
          <w:szCs w:val="32"/>
          <w:lang w:eastAsia="ru-RU"/>
        </w:rPr>
      </w:r>
      <w:r>
        <w:rPr>
          <w:rFonts w:ascii="Times New Roman" w:hAnsi="Times New Roman" w:eastAsia="Times New Roman" w:cs="Arial"/>
          <w:b/>
          <w:bCs/>
          <w:sz w:val="24"/>
          <w:szCs w:val="32"/>
          <w:lang w:eastAsia="ru-RU"/>
        </w:rPr>
      </w:r>
    </w:p>
    <w:tbl>
      <w:tblPr>
        <w:tblW w:w="14982" w:type="dxa"/>
        <w:jc w:val="center"/>
        <w:tblLook w:val="0000" w:firstRow="0" w:lastRow="0" w:firstColumn="0" w:lastColumn="0" w:noHBand="0" w:noVBand="0"/>
      </w:tblPr>
      <w:tblGrid>
        <w:gridCol w:w="4785"/>
        <w:gridCol w:w="4786"/>
        <w:gridCol w:w="5411"/>
      </w:tblGrid>
      <w:tr>
        <w:tblPrEx/>
        <w:trPr>
          <w:jc w:val="center"/>
        </w:trPr>
        <w:tc>
          <w:tcPr>
            <w:gridSpan w:val="3"/>
            <w:tcW w:w="14982" w:type="dxa"/>
            <w:textDirection w:val="lrTb"/>
            <w:noWrap w:val="false"/>
          </w:tcPr>
          <w:p>
            <w:pPr>
              <w:ind w:firstLine="284"/>
              <w:jc w:val="both"/>
              <w:keepNext/>
              <w:spacing w:before="120" w:after="0" w:line="240" w:lineRule="auto"/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outlineLvl w:val="3"/>
            </w:pPr>
            <w:r/>
            <w:bookmarkStart w:id="2" w:name="i394458"/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Наименование объекта ________________________________________________________________________________</w:t>
            </w:r>
            <w:bookmarkEnd w:id="2"/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</w:r>
          </w:p>
          <w:p>
            <w:pPr>
              <w:ind w:firstLine="283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Основание для выполнения работ _______________________________________________________________________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ind w:firstLine="7788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  <w:t xml:space="preserve">(договор, наряд)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ind w:firstLine="283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Производитель работ ______________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0"/>
                <w:lang w:eastAsia="ru-RU"/>
              </w:rPr>
              <w:t xml:space="preserve">_____________________________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0"/>
                <w:lang w:eastAsia="ru-RU"/>
              </w:rPr>
              <w:t xml:space="preserve">______________________________________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ind w:firstLine="283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Начало _____________________________________________________________________________________________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ind w:firstLine="283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Окончание __________________________________________________________________________________________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before="120" w:after="12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В журнале пронумеровано _________________ страниц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ind w:firstLine="283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Место печати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ind w:firstLine="5074"/>
              <w:jc w:val="both"/>
              <w:spacing w:after="12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Подпись администрации организации, выдавшей журнал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tbl>
            <w:tblPr>
              <w:tblW w:w="14545" w:type="dxa"/>
              <w:jc w:val="center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</w:tblBorders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88"/>
              <w:gridCol w:w="1509"/>
              <w:gridCol w:w="628"/>
              <w:gridCol w:w="1139"/>
              <w:gridCol w:w="1255"/>
              <w:gridCol w:w="637"/>
              <w:gridCol w:w="831"/>
              <w:gridCol w:w="725"/>
              <w:gridCol w:w="1082"/>
              <w:gridCol w:w="1752"/>
              <w:gridCol w:w="1320"/>
              <w:gridCol w:w="1864"/>
              <w:gridCol w:w="1115"/>
            </w:tblGrid>
            <w:tr>
              <w:tblPrEx/>
              <w:trPr>
                <w:jc w:val="center"/>
                <w:tblHeader/>
              </w:trPr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131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Дата (число, месяц, год), смена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224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Наименование работ и применяемых материалов (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пооперационно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)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779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Объем работ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6" w:space="0"/>
                    <w:right w:val="single" w:color="auto" w:sz="4" w:space="0"/>
                  </w:tcBorders>
                  <w:tcW w:w="2344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 время выполнения работ, </w:t>
                  </w:r>
                  <w:r>
                    <w:rPr>
                      <w:rFonts w:ascii="Symbol" w:hAnsi="Symbol" w:eastAsia="Symbol" w:cs="Symbol"/>
                      <w:sz w:val="20"/>
                      <w:szCs w:val="20"/>
                      <w:lang w:eastAsia="ru-RU"/>
                    </w:rPr>
                    <w:t xml:space="preserve">°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С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6" w:space="0"/>
                    <w:right w:val="single" w:color="auto" w:sz="4" w:space="0"/>
                  </w:tcBorders>
                  <w:tcW w:w="2868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Применяемые материалы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266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Число нанесенных слоев и их толщина, 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мм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434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Температура, </w:t>
                  </w:r>
                  <w:r>
                    <w:rPr>
                      <w:rFonts w:ascii="Symbol" w:hAnsi="Symbol" w:eastAsia="Symbol" w:cs="Symbol"/>
                      <w:sz w:val="20"/>
                      <w:szCs w:val="20"/>
                      <w:lang w:eastAsia="ru-RU"/>
                    </w:rPr>
                    <w:t xml:space="preserve">°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С, и продолжительность сушки отдельных слоев покрытия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536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Фамилия и инициалы бригадира (специалиста), выполнявшего защитное покрытие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303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Дата и номер акта освидетельствования выполненных работ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660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Примечание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jc w:val="center"/>
                <w:trHeight w:val="230"/>
                <w:tblHeader/>
              </w:trPr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172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на поверхности материала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172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окружающего воздуха на расстоянии не более 1 м от поверхности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963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ГОСТ, ОСТ, ТУ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2"/>
                  <w:tcBorders>
                    <w:top w:val="single" w:color="auto" w:sz="6" w:space="0"/>
                    <w:left w:val="single" w:color="auto" w:sz="4" w:space="0"/>
                    <w:bottom w:val="single" w:color="auto" w:sz="6" w:space="0"/>
                    <w:right w:val="single" w:color="auto" w:sz="4" w:space="0"/>
                  </w:tcBorders>
                  <w:tcW w:w="1905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номер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jc w:val="center"/>
                <w:tblHeader/>
              </w:trPr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97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паспорта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928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анализа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jc w:val="center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690" w:type="dxa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1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1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1"/>
                      <w:szCs w:val="24"/>
                      <w:lang w:eastAsia="ru-RU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1515" w:type="dxa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1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1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1"/>
                      <w:szCs w:val="24"/>
                      <w:lang w:eastAsia="ru-RU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630" w:type="dxa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1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1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1"/>
                      <w:szCs w:val="24"/>
                      <w:lang w:eastAsia="ru-RU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1140" w:type="dxa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1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1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1"/>
                      <w:szCs w:val="24"/>
                      <w:lang w:eastAsia="ru-RU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1260" w:type="dxa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1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1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1"/>
                      <w:szCs w:val="24"/>
                      <w:lang w:eastAsia="ru-RU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630" w:type="dxa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1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1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1"/>
                      <w:szCs w:val="24"/>
                      <w:lang w:eastAsia="ru-RU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825" w:type="dxa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1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1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1"/>
                      <w:szCs w:val="24"/>
                      <w:lang w:eastAsia="ru-RU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720" w:type="dxa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1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1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1"/>
                      <w:szCs w:val="24"/>
                      <w:lang w:eastAsia="ru-RU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1080" w:type="dxa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1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1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1"/>
                      <w:szCs w:val="24"/>
                      <w:lang w:eastAsia="ru-RU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1755" w:type="dxa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1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1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1"/>
                      <w:szCs w:val="24"/>
                      <w:lang w:eastAsia="ru-RU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1320" w:type="dxa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1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1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1"/>
                      <w:szCs w:val="24"/>
                      <w:lang w:eastAsia="ru-RU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1860" w:type="dxa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1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1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1"/>
                      <w:szCs w:val="24"/>
                      <w:lang w:eastAsia="ru-RU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1110" w:type="dxa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1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1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1"/>
                      <w:szCs w:val="24"/>
                      <w:lang w:eastAsia="ru-RU"/>
                    </w:rPr>
                  </w:r>
                </w:p>
              </w:tc>
            </w:tr>
          </w:tbl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</w:trPr>
        <w:tc>
          <w:tcPr>
            <w:tcW w:w="478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r>
          </w:p>
        </w:tc>
      </w:tr>
      <w:tr>
        <w:tblPrEx/>
        <w:trPr>
          <w:gridAfter w:val="1"/>
        </w:trPr>
        <w:tc>
          <w:tcPr>
            <w:tcW w:w="478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Форма согласована: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Заказчик: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Подрядчик: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7218"/>
        <w:gridCol w:w="7536"/>
      </w:tblGrid>
      <w:tr>
        <w:tblPrEx/>
        <w:trPr>
          <w:trHeight w:val="1709"/>
        </w:trPr>
        <w:tc>
          <w:tcPr>
            <w:tcW w:w="7218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536" w:type="dxa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sectPr>
      <w:footnotePr/>
      <w:endnotePr/>
      <w:type w:val="nextPage"/>
      <w:pgSz w:w="16838" w:h="11906" w:orient="landscape"/>
      <w:pgMar w:top="567" w:right="1134" w:bottom="850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833"/>
    <w:link w:val="831"/>
    <w:uiPriority w:val="9"/>
    <w:rPr>
      <w:rFonts w:ascii="Arial" w:hAnsi="Arial" w:eastAsia="Arial" w:cs="Arial"/>
      <w:sz w:val="40"/>
      <w:szCs w:val="40"/>
    </w:rPr>
  </w:style>
  <w:style w:type="paragraph" w:styleId="655">
    <w:name w:val="Heading 2"/>
    <w:basedOn w:val="830"/>
    <w:next w:val="830"/>
    <w:link w:val="65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6">
    <w:name w:val="Heading 2 Char"/>
    <w:basedOn w:val="833"/>
    <w:link w:val="655"/>
    <w:uiPriority w:val="9"/>
    <w:rPr>
      <w:rFonts w:ascii="Arial" w:hAnsi="Arial" w:eastAsia="Arial" w:cs="Arial"/>
      <w:sz w:val="34"/>
    </w:rPr>
  </w:style>
  <w:style w:type="paragraph" w:styleId="657">
    <w:name w:val="Heading 3"/>
    <w:basedOn w:val="830"/>
    <w:next w:val="830"/>
    <w:link w:val="65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8">
    <w:name w:val="Heading 3 Char"/>
    <w:basedOn w:val="833"/>
    <w:link w:val="657"/>
    <w:uiPriority w:val="9"/>
    <w:rPr>
      <w:rFonts w:ascii="Arial" w:hAnsi="Arial" w:eastAsia="Arial" w:cs="Arial"/>
      <w:sz w:val="30"/>
      <w:szCs w:val="30"/>
    </w:rPr>
  </w:style>
  <w:style w:type="character" w:styleId="659">
    <w:name w:val="Heading 4 Char"/>
    <w:basedOn w:val="833"/>
    <w:link w:val="832"/>
    <w:uiPriority w:val="9"/>
    <w:rPr>
      <w:rFonts w:ascii="Arial" w:hAnsi="Arial" w:eastAsia="Arial" w:cs="Arial"/>
      <w:b/>
      <w:bCs/>
      <w:sz w:val="26"/>
      <w:szCs w:val="26"/>
    </w:rPr>
  </w:style>
  <w:style w:type="paragraph" w:styleId="660">
    <w:name w:val="Heading 5"/>
    <w:basedOn w:val="830"/>
    <w:next w:val="830"/>
    <w:link w:val="66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1">
    <w:name w:val="Heading 5 Char"/>
    <w:basedOn w:val="833"/>
    <w:link w:val="660"/>
    <w:uiPriority w:val="9"/>
    <w:rPr>
      <w:rFonts w:ascii="Arial" w:hAnsi="Arial" w:eastAsia="Arial" w:cs="Arial"/>
      <w:b/>
      <w:bCs/>
      <w:sz w:val="24"/>
      <w:szCs w:val="24"/>
    </w:rPr>
  </w:style>
  <w:style w:type="paragraph" w:styleId="662">
    <w:name w:val="Heading 6"/>
    <w:basedOn w:val="830"/>
    <w:next w:val="830"/>
    <w:link w:val="66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3">
    <w:name w:val="Heading 6 Char"/>
    <w:basedOn w:val="833"/>
    <w:link w:val="662"/>
    <w:uiPriority w:val="9"/>
    <w:rPr>
      <w:rFonts w:ascii="Arial" w:hAnsi="Arial" w:eastAsia="Arial" w:cs="Arial"/>
      <w:b/>
      <w:bCs/>
      <w:sz w:val="22"/>
      <w:szCs w:val="22"/>
    </w:rPr>
  </w:style>
  <w:style w:type="paragraph" w:styleId="664">
    <w:name w:val="Heading 7"/>
    <w:basedOn w:val="830"/>
    <w:next w:val="830"/>
    <w:link w:val="66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5">
    <w:name w:val="Heading 7 Char"/>
    <w:basedOn w:val="833"/>
    <w:link w:val="66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6">
    <w:name w:val="Heading 8"/>
    <w:basedOn w:val="830"/>
    <w:next w:val="830"/>
    <w:link w:val="66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7">
    <w:name w:val="Heading 8 Char"/>
    <w:basedOn w:val="833"/>
    <w:link w:val="666"/>
    <w:uiPriority w:val="9"/>
    <w:rPr>
      <w:rFonts w:ascii="Arial" w:hAnsi="Arial" w:eastAsia="Arial" w:cs="Arial"/>
      <w:i/>
      <w:iCs/>
      <w:sz w:val="22"/>
      <w:szCs w:val="22"/>
    </w:rPr>
  </w:style>
  <w:style w:type="paragraph" w:styleId="668">
    <w:name w:val="Heading 9"/>
    <w:basedOn w:val="830"/>
    <w:next w:val="830"/>
    <w:link w:val="66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9">
    <w:name w:val="Heading 9 Char"/>
    <w:basedOn w:val="833"/>
    <w:link w:val="668"/>
    <w:uiPriority w:val="9"/>
    <w:rPr>
      <w:rFonts w:ascii="Arial" w:hAnsi="Arial" w:eastAsia="Arial" w:cs="Arial"/>
      <w:i/>
      <w:iCs/>
      <w:sz w:val="21"/>
      <w:szCs w:val="21"/>
    </w:rPr>
  </w:style>
  <w:style w:type="paragraph" w:styleId="670">
    <w:name w:val="List Paragraph"/>
    <w:basedOn w:val="830"/>
    <w:uiPriority w:val="34"/>
    <w:qFormat/>
    <w:pPr>
      <w:contextualSpacing/>
      <w:ind w:left="720"/>
    </w:pPr>
  </w:style>
  <w:style w:type="paragraph" w:styleId="671">
    <w:name w:val="No Spacing"/>
    <w:uiPriority w:val="1"/>
    <w:qFormat/>
    <w:pPr>
      <w:spacing w:before="0" w:after="0" w:line="240" w:lineRule="auto"/>
    </w:pPr>
  </w:style>
  <w:style w:type="paragraph" w:styleId="672">
    <w:name w:val="Title"/>
    <w:basedOn w:val="830"/>
    <w:next w:val="830"/>
    <w:link w:val="67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3">
    <w:name w:val="Title Char"/>
    <w:basedOn w:val="833"/>
    <w:link w:val="672"/>
    <w:uiPriority w:val="10"/>
    <w:rPr>
      <w:sz w:val="48"/>
      <w:szCs w:val="48"/>
    </w:rPr>
  </w:style>
  <w:style w:type="paragraph" w:styleId="674">
    <w:name w:val="Subtitle"/>
    <w:basedOn w:val="830"/>
    <w:next w:val="830"/>
    <w:link w:val="675"/>
    <w:uiPriority w:val="11"/>
    <w:qFormat/>
    <w:pPr>
      <w:spacing w:before="200" w:after="200"/>
    </w:pPr>
    <w:rPr>
      <w:sz w:val="24"/>
      <w:szCs w:val="24"/>
    </w:rPr>
  </w:style>
  <w:style w:type="character" w:styleId="675">
    <w:name w:val="Subtitle Char"/>
    <w:basedOn w:val="833"/>
    <w:link w:val="674"/>
    <w:uiPriority w:val="11"/>
    <w:rPr>
      <w:sz w:val="24"/>
      <w:szCs w:val="24"/>
    </w:rPr>
  </w:style>
  <w:style w:type="paragraph" w:styleId="676">
    <w:name w:val="Quote"/>
    <w:basedOn w:val="830"/>
    <w:next w:val="830"/>
    <w:link w:val="677"/>
    <w:uiPriority w:val="29"/>
    <w:qFormat/>
    <w:pPr>
      <w:ind w:left="720" w:right="720"/>
    </w:pPr>
    <w:rPr>
      <w:i/>
    </w:rPr>
  </w:style>
  <w:style w:type="character" w:styleId="677">
    <w:name w:val="Quote Char"/>
    <w:link w:val="676"/>
    <w:uiPriority w:val="29"/>
    <w:rPr>
      <w:i/>
    </w:rPr>
  </w:style>
  <w:style w:type="paragraph" w:styleId="678">
    <w:name w:val="Intense Quote"/>
    <w:basedOn w:val="830"/>
    <w:next w:val="830"/>
    <w:link w:val="67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9">
    <w:name w:val="Intense Quote Char"/>
    <w:link w:val="678"/>
    <w:uiPriority w:val="30"/>
    <w:rPr>
      <w:i/>
    </w:rPr>
  </w:style>
  <w:style w:type="paragraph" w:styleId="680">
    <w:name w:val="Header"/>
    <w:basedOn w:val="830"/>
    <w:link w:val="68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Header Char"/>
    <w:basedOn w:val="833"/>
    <w:link w:val="680"/>
    <w:uiPriority w:val="99"/>
  </w:style>
  <w:style w:type="paragraph" w:styleId="682">
    <w:name w:val="Footer"/>
    <w:basedOn w:val="830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Footer Char"/>
    <w:basedOn w:val="833"/>
    <w:link w:val="682"/>
    <w:uiPriority w:val="99"/>
  </w:style>
  <w:style w:type="paragraph" w:styleId="684">
    <w:name w:val="Caption"/>
    <w:basedOn w:val="830"/>
    <w:next w:val="830"/>
    <w:link w:val="68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5">
    <w:name w:val="Caption Char"/>
    <w:basedOn w:val="684"/>
    <w:link w:val="682"/>
    <w:uiPriority w:val="99"/>
  </w:style>
  <w:style w:type="table" w:styleId="686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6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7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8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9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0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1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3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4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5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6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7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8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0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1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2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3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4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5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2">
    <w:name w:val="Hyperlink"/>
    <w:uiPriority w:val="99"/>
    <w:unhideWhenUsed/>
    <w:rPr>
      <w:color w:val="0000ff" w:themeColor="hyperlink"/>
      <w:u w:val="single"/>
    </w:rPr>
  </w:style>
  <w:style w:type="paragraph" w:styleId="813">
    <w:name w:val="footnote text"/>
    <w:basedOn w:val="830"/>
    <w:link w:val="814"/>
    <w:uiPriority w:val="99"/>
    <w:semiHidden/>
    <w:unhideWhenUsed/>
    <w:pPr>
      <w:spacing w:after="40" w:line="240" w:lineRule="auto"/>
    </w:pPr>
    <w:rPr>
      <w:sz w:val="18"/>
    </w:rPr>
  </w:style>
  <w:style w:type="character" w:styleId="814">
    <w:name w:val="Footnote Text Char"/>
    <w:link w:val="813"/>
    <w:uiPriority w:val="99"/>
    <w:rPr>
      <w:sz w:val="18"/>
    </w:rPr>
  </w:style>
  <w:style w:type="character" w:styleId="815">
    <w:name w:val="footnote reference"/>
    <w:basedOn w:val="833"/>
    <w:uiPriority w:val="99"/>
    <w:unhideWhenUsed/>
    <w:rPr>
      <w:vertAlign w:val="superscript"/>
    </w:rPr>
  </w:style>
  <w:style w:type="paragraph" w:styleId="816">
    <w:name w:val="endnote text"/>
    <w:basedOn w:val="830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817">
    <w:name w:val="Endnote Text Char"/>
    <w:link w:val="816"/>
    <w:uiPriority w:val="99"/>
    <w:rPr>
      <w:sz w:val="20"/>
    </w:rPr>
  </w:style>
  <w:style w:type="character" w:styleId="818">
    <w:name w:val="endnote reference"/>
    <w:basedOn w:val="833"/>
    <w:uiPriority w:val="99"/>
    <w:semiHidden/>
    <w:unhideWhenUsed/>
    <w:rPr>
      <w:vertAlign w:val="superscript"/>
    </w:rPr>
  </w:style>
  <w:style w:type="paragraph" w:styleId="819">
    <w:name w:val="toc 1"/>
    <w:basedOn w:val="830"/>
    <w:next w:val="830"/>
    <w:uiPriority w:val="39"/>
    <w:unhideWhenUsed/>
    <w:pPr>
      <w:ind w:left="0" w:right="0" w:firstLine="0"/>
      <w:spacing w:after="57"/>
    </w:pPr>
  </w:style>
  <w:style w:type="paragraph" w:styleId="820">
    <w:name w:val="toc 2"/>
    <w:basedOn w:val="830"/>
    <w:next w:val="830"/>
    <w:uiPriority w:val="39"/>
    <w:unhideWhenUsed/>
    <w:pPr>
      <w:ind w:left="283" w:right="0" w:firstLine="0"/>
      <w:spacing w:after="57"/>
    </w:pPr>
  </w:style>
  <w:style w:type="paragraph" w:styleId="821">
    <w:name w:val="toc 3"/>
    <w:basedOn w:val="830"/>
    <w:next w:val="830"/>
    <w:uiPriority w:val="39"/>
    <w:unhideWhenUsed/>
    <w:pPr>
      <w:ind w:left="567" w:right="0" w:firstLine="0"/>
      <w:spacing w:after="57"/>
    </w:pPr>
  </w:style>
  <w:style w:type="paragraph" w:styleId="822">
    <w:name w:val="toc 4"/>
    <w:basedOn w:val="830"/>
    <w:next w:val="830"/>
    <w:uiPriority w:val="39"/>
    <w:unhideWhenUsed/>
    <w:pPr>
      <w:ind w:left="850" w:right="0" w:firstLine="0"/>
      <w:spacing w:after="57"/>
    </w:pPr>
  </w:style>
  <w:style w:type="paragraph" w:styleId="823">
    <w:name w:val="toc 5"/>
    <w:basedOn w:val="830"/>
    <w:next w:val="830"/>
    <w:uiPriority w:val="39"/>
    <w:unhideWhenUsed/>
    <w:pPr>
      <w:ind w:left="1134" w:right="0" w:firstLine="0"/>
      <w:spacing w:after="57"/>
    </w:pPr>
  </w:style>
  <w:style w:type="paragraph" w:styleId="824">
    <w:name w:val="toc 6"/>
    <w:basedOn w:val="830"/>
    <w:next w:val="830"/>
    <w:uiPriority w:val="39"/>
    <w:unhideWhenUsed/>
    <w:pPr>
      <w:ind w:left="1417" w:right="0" w:firstLine="0"/>
      <w:spacing w:after="57"/>
    </w:pPr>
  </w:style>
  <w:style w:type="paragraph" w:styleId="825">
    <w:name w:val="toc 7"/>
    <w:basedOn w:val="830"/>
    <w:next w:val="830"/>
    <w:uiPriority w:val="39"/>
    <w:unhideWhenUsed/>
    <w:pPr>
      <w:ind w:left="1701" w:right="0" w:firstLine="0"/>
      <w:spacing w:after="57"/>
    </w:pPr>
  </w:style>
  <w:style w:type="paragraph" w:styleId="826">
    <w:name w:val="toc 8"/>
    <w:basedOn w:val="830"/>
    <w:next w:val="830"/>
    <w:uiPriority w:val="39"/>
    <w:unhideWhenUsed/>
    <w:pPr>
      <w:ind w:left="1984" w:right="0" w:firstLine="0"/>
      <w:spacing w:after="57"/>
    </w:pPr>
  </w:style>
  <w:style w:type="paragraph" w:styleId="827">
    <w:name w:val="toc 9"/>
    <w:basedOn w:val="830"/>
    <w:next w:val="830"/>
    <w:uiPriority w:val="39"/>
    <w:unhideWhenUsed/>
    <w:pPr>
      <w:ind w:left="2268" w:right="0" w:firstLine="0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830"/>
    <w:next w:val="830"/>
    <w:uiPriority w:val="99"/>
    <w:unhideWhenUsed/>
    <w:pPr>
      <w:spacing w:after="0" w:afterAutospacing="0"/>
    </w:pPr>
  </w:style>
  <w:style w:type="paragraph" w:styleId="830" w:default="1">
    <w:name w:val="Normal"/>
    <w:qFormat/>
  </w:style>
  <w:style w:type="paragraph" w:styleId="831">
    <w:name w:val="Heading 1"/>
    <w:basedOn w:val="830"/>
    <w:next w:val="830"/>
    <w:link w:val="836"/>
    <w:uiPriority w:val="9"/>
    <w:qFormat/>
    <w:pPr>
      <w:jc w:val="center"/>
      <w:keepNext/>
      <w:spacing w:before="120" w:after="120" w:line="240" w:lineRule="auto"/>
      <w:widowControl w:val="off"/>
      <w:outlineLvl w:val="0"/>
    </w:pPr>
    <w:rPr>
      <w:rFonts w:ascii="Times New Roman" w:hAnsi="Times New Roman" w:eastAsia="Times New Roman" w:cs="Arial"/>
      <w:b/>
      <w:bCs/>
      <w:sz w:val="24"/>
      <w:szCs w:val="32"/>
      <w:lang w:eastAsia="ru-RU"/>
    </w:rPr>
  </w:style>
  <w:style w:type="paragraph" w:styleId="832">
    <w:name w:val="Heading 4"/>
    <w:basedOn w:val="830"/>
    <w:next w:val="830"/>
    <w:link w:val="837"/>
    <w:uiPriority w:val="9"/>
    <w:qFormat/>
    <w:pPr>
      <w:ind w:firstLine="284"/>
      <w:jc w:val="both"/>
      <w:keepNext/>
      <w:spacing w:before="120" w:after="0" w:line="240" w:lineRule="auto"/>
      <w:outlineLvl w:val="3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character" w:styleId="836" w:customStyle="1">
    <w:name w:val="Заголовок 1 Знак"/>
    <w:basedOn w:val="833"/>
    <w:link w:val="831"/>
    <w:uiPriority w:val="9"/>
    <w:rPr>
      <w:rFonts w:ascii="Times New Roman" w:hAnsi="Times New Roman" w:eastAsia="Times New Roman" w:cs="Arial"/>
      <w:b/>
      <w:bCs/>
      <w:sz w:val="24"/>
      <w:szCs w:val="32"/>
      <w:lang w:eastAsia="ru-RU"/>
    </w:rPr>
  </w:style>
  <w:style w:type="character" w:styleId="837" w:customStyle="1">
    <w:name w:val="Заголовок 4 Знак"/>
    <w:basedOn w:val="833"/>
    <w:link w:val="832"/>
    <w:uiPriority w:val="9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838" w:customStyle="1">
    <w:name w:val="ecattext"/>
    <w:basedOn w:val="833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OAO 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Колесниченко Елена Николаевна</dc:creator>
  <cp:lastModifiedBy>shevchenko_ko</cp:lastModifiedBy>
  <cp:revision>18</cp:revision>
  <dcterms:created xsi:type="dcterms:W3CDTF">2015-03-06T03:27:00Z</dcterms:created>
  <dcterms:modified xsi:type="dcterms:W3CDTF">2026-06-29T05:07:59Z</dcterms:modified>
</cp:coreProperties>
</file>